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C8" w:rsidRDefault="008B26C8" w:rsidP="008B26C8">
      <w:pPr>
        <w:bidi/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36"/>
        <w:bidiVisual/>
        <w:tblW w:w="14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7"/>
        <w:gridCol w:w="1598"/>
      </w:tblGrid>
      <w:tr w:rsidR="00062489" w:rsidTr="008B26C8">
        <w:trPr>
          <w:trHeight w:val="1831"/>
        </w:trPr>
        <w:tc>
          <w:tcPr>
            <w:tcW w:w="12777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6"/>
              <w:gridCol w:w="3000"/>
              <w:gridCol w:w="3933"/>
            </w:tblGrid>
            <w:tr w:rsidR="008B26C8" w:rsidRPr="008B26C8" w:rsidTr="000A53FA">
              <w:trPr>
                <w:trHeight w:val="2772"/>
              </w:trPr>
              <w:tc>
                <w:tcPr>
                  <w:tcW w:w="3466" w:type="dxa"/>
                </w:tcPr>
                <w:p w:rsidR="008B26C8" w:rsidRPr="008B26C8" w:rsidRDefault="008B26C8" w:rsidP="000A53FA">
                  <w:pPr>
                    <w:framePr w:hSpace="141" w:wrap="around" w:vAnchor="text" w:hAnchor="margin" w:xAlign="center" w:y="36"/>
                    <w:bidi/>
                    <w:spacing w:after="200"/>
                    <w:jc w:val="center"/>
                    <w:rPr>
                      <w:rFonts w:asciiTheme="minorHAnsi" w:eastAsiaTheme="minorHAnsi" w:hAnsiTheme="minorHAnsi" w:cs="Samir_Khouaja_Maghribi"/>
                      <w:b/>
                      <w:bCs/>
                      <w:color w:val="722A28"/>
                      <w:sz w:val="22"/>
                      <w:szCs w:val="22"/>
                      <w:lang w:eastAsia="en-US" w:bidi="ar-MA"/>
                    </w:rPr>
                  </w:pPr>
                  <w:r w:rsidRPr="008B26C8">
                    <w:rPr>
                      <w:rFonts w:asciiTheme="minorHAnsi" w:eastAsiaTheme="minorHAnsi" w:hAnsiTheme="minorHAnsi" w:cs="Samir_Khouaja_Maghribi"/>
                      <w:b/>
                      <w:bCs/>
                      <w:color w:val="722A28"/>
                      <w:sz w:val="22"/>
                      <w:szCs w:val="22"/>
                      <w:rtl/>
                      <w:lang w:eastAsia="en-US" w:bidi="ar-MA"/>
                    </w:rPr>
                    <w:t>رئيس الحكومة</w:t>
                  </w:r>
                </w:p>
                <w:p w:rsidR="008B26C8" w:rsidRPr="008B26C8" w:rsidRDefault="008B26C8" w:rsidP="008B26C8">
                  <w:pPr>
                    <w:framePr w:hSpace="141" w:wrap="around" w:vAnchor="text" w:hAnchor="margin" w:xAlign="center" w:y="36"/>
                    <w:spacing w:after="200"/>
                    <w:jc w:val="center"/>
                    <w:rPr>
                      <w:rFonts w:asciiTheme="minorHAnsi" w:eastAsiaTheme="minorHAnsi" w:hAnsiTheme="minorHAnsi" w:cs="Samir_Khouaja_Maghribi"/>
                      <w:b/>
                      <w:bCs/>
                      <w:color w:val="722A28"/>
                      <w:sz w:val="22"/>
                      <w:szCs w:val="22"/>
                      <w:lang w:eastAsia="en-US" w:bidi="ar-MA"/>
                    </w:rPr>
                  </w:pPr>
                  <w:r w:rsidRPr="008B26C8">
                    <w:rPr>
                      <w:rFonts w:asciiTheme="minorHAnsi" w:eastAsiaTheme="minorHAnsi" w:hAnsiTheme="minorHAnsi" w:cs="Samir_Khouaja_Maghribi"/>
                      <w:b/>
                      <w:bCs/>
                      <w:color w:val="722A28"/>
                      <w:sz w:val="22"/>
                      <w:szCs w:val="22"/>
                      <w:rtl/>
                      <w:lang w:eastAsia="en-US" w:bidi="ar-MA"/>
                    </w:rPr>
                    <w:t>الوكالة الوطنية لمحاربة الأمية</w:t>
                  </w:r>
                </w:p>
                <w:p w:rsidR="008B26C8" w:rsidRPr="008B26C8" w:rsidRDefault="008B26C8" w:rsidP="008B26C8">
                  <w:pPr>
                    <w:framePr w:hSpace="141" w:wrap="around" w:vAnchor="text" w:hAnchor="margin" w:xAlign="center" w:y="36"/>
                    <w:tabs>
                      <w:tab w:val="center" w:pos="4536"/>
                      <w:tab w:val="right" w:pos="9072"/>
                    </w:tabs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8B26C8">
                    <w:rPr>
                      <w:rFonts w:ascii="Calibri" w:eastAsia="Calibri" w:hAnsi="Calibri" w:cs="Arial" w:hint="cs"/>
                      <w:b/>
                      <w:bCs/>
                      <w:noProof/>
                      <w:color w:val="722A28"/>
                      <w:sz w:val="20"/>
                      <w:szCs w:val="20"/>
                      <w:rtl/>
                    </w:rPr>
                    <w:drawing>
                      <wp:anchor distT="0" distB="0" distL="114300" distR="114300" simplePos="0" relativeHeight="251659264" behindDoc="1" locked="0" layoutInCell="1" allowOverlap="1" wp14:anchorId="40AD0CF9" wp14:editId="49D786D2">
                        <wp:simplePos x="0" y="0"/>
                        <wp:positionH relativeFrom="column">
                          <wp:posOffset>316230</wp:posOffset>
                        </wp:positionH>
                        <wp:positionV relativeFrom="paragraph">
                          <wp:posOffset>5080</wp:posOffset>
                        </wp:positionV>
                        <wp:extent cx="1572895" cy="719455"/>
                        <wp:effectExtent l="0" t="0" r="8255" b="4445"/>
                        <wp:wrapTight wrapText="bothSides">
                          <wp:wrapPolygon edited="0">
                            <wp:start x="0" y="0"/>
                            <wp:lineTo x="0" y="21162"/>
                            <wp:lineTo x="21452" y="21162"/>
                            <wp:lineTo x="21452" y="0"/>
                            <wp:lineTo x="0" y="0"/>
                          </wp:wrapPolygon>
                        </wp:wrapTight>
                        <wp:docPr id="1" name="Image 1" descr="logoANL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ANLCA.jpg"/>
                                <pic:cNvPicPr/>
                              </pic:nvPicPr>
                              <pic:blipFill>
                                <a:blip r:embed="rId7" cstate="print"/>
                                <a:srcRect r="218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289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00" w:type="dxa"/>
                </w:tcPr>
                <w:p w:rsidR="008B26C8" w:rsidRPr="008B26C8" w:rsidRDefault="008B26C8" w:rsidP="008B26C8">
                  <w:pPr>
                    <w:framePr w:hSpace="141" w:wrap="around" w:vAnchor="text" w:hAnchor="margin" w:xAlign="center" w:y="36"/>
                    <w:spacing w:after="200" w:line="276" w:lineRule="auto"/>
                    <w:ind w:left="125" w:right="465"/>
                    <w:jc w:val="center"/>
                    <w:rPr>
                      <w:rFonts w:asciiTheme="minorHAnsi" w:eastAsiaTheme="minorHAnsi" w:hAnsiTheme="minorHAnsi" w:cs="Samir_Khouaja_Maghribi"/>
                      <w:b/>
                      <w:bCs/>
                      <w:color w:val="722A28"/>
                      <w:sz w:val="22"/>
                      <w:szCs w:val="22"/>
                      <w:lang w:eastAsia="en-US" w:bidi="ar-MA"/>
                    </w:rPr>
                  </w:pPr>
                  <w:r w:rsidRPr="008B26C8">
                    <w:rPr>
                      <w:rFonts w:asciiTheme="minorHAnsi" w:eastAsiaTheme="minorHAnsi" w:hAnsiTheme="minorHAnsi" w:cs="Samir_Khouaja_Maghribi" w:hint="cs"/>
                      <w:b/>
                      <w:bCs/>
                      <w:color w:val="722A28"/>
                      <w:sz w:val="22"/>
                      <w:szCs w:val="22"/>
                      <w:rtl/>
                      <w:lang w:eastAsia="en-US" w:bidi="ar-MA"/>
                    </w:rPr>
                    <w:t>المملكة المغربية</w:t>
                  </w:r>
                </w:p>
                <w:p w:rsidR="008B26C8" w:rsidRPr="008B26C8" w:rsidRDefault="008B26C8" w:rsidP="000A53FA">
                  <w:pPr>
                    <w:framePr w:hSpace="141" w:wrap="around" w:vAnchor="text" w:hAnchor="margin" w:xAlign="center" w:y="36"/>
                    <w:spacing w:after="200" w:line="276" w:lineRule="auto"/>
                    <w:ind w:left="125" w:right="465"/>
                    <w:jc w:val="center"/>
                    <w:rPr>
                      <w:rFonts w:asciiTheme="minorHAnsi" w:eastAsiaTheme="minorHAnsi" w:hAnsiTheme="minorHAnsi" w:cs="Samir_Khouaja_Maghribi"/>
                      <w:b/>
                      <w:bCs/>
                      <w:color w:val="722A28"/>
                      <w:sz w:val="22"/>
                      <w:szCs w:val="22"/>
                      <w:lang w:eastAsia="en-US" w:bidi="ar-MA"/>
                    </w:rPr>
                  </w:pPr>
                  <w:r w:rsidRPr="008B26C8">
                    <w:rPr>
                      <w:rFonts w:ascii="Calibri" w:eastAsia="Calibri" w:hAnsi="Calibri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C70DEC0" wp14:editId="711E4031">
                        <wp:extent cx="925195" cy="732181"/>
                        <wp:effectExtent l="0" t="0" r="8255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t="-19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848" cy="7564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3" w:type="dxa"/>
                </w:tcPr>
                <w:p w:rsidR="008B26C8" w:rsidRPr="008B26C8" w:rsidRDefault="008B26C8" w:rsidP="00BB43C2">
                  <w:pPr>
                    <w:framePr w:hSpace="141" w:wrap="around" w:vAnchor="text" w:hAnchor="margin" w:xAlign="center" w:y="36"/>
                    <w:tabs>
                      <w:tab w:val="left" w:pos="1289"/>
                      <w:tab w:val="left" w:pos="7139"/>
                      <w:tab w:val="left" w:pos="7727"/>
                    </w:tabs>
                    <w:bidi/>
                    <w:spacing w:after="200" w:line="276" w:lineRule="auto"/>
                    <w:jc w:val="center"/>
                    <w:rPr>
                      <w:rFonts w:asciiTheme="minorHAnsi" w:eastAsiaTheme="minorHAnsi" w:hAnsiTheme="minorHAnsi" w:cs="Samir_Khouaja_Maghribi"/>
                      <w:b/>
                      <w:bCs/>
                      <w:color w:val="722A28"/>
                      <w:sz w:val="22"/>
                      <w:szCs w:val="22"/>
                      <w:rtl/>
                      <w:lang w:eastAsia="en-US" w:bidi="ar-MA"/>
                    </w:rPr>
                  </w:pPr>
                  <w:r w:rsidRPr="008B26C8">
                    <w:rPr>
                      <w:rFonts w:asciiTheme="minorHAnsi" w:eastAsiaTheme="minorHAnsi" w:hAnsiTheme="minorHAnsi" w:cs="Samir_Khouaja_Maghribi" w:hint="cs"/>
                      <w:b/>
                      <w:bCs/>
                      <w:color w:val="722A28"/>
                      <w:sz w:val="22"/>
                      <w:szCs w:val="22"/>
                      <w:rtl/>
                      <w:lang w:eastAsia="en-US" w:bidi="ar-MA"/>
                    </w:rPr>
                    <w:t>وزارة السياحة والنقل الجوي والصناعة التقليدية والاقتصاد الاجتماعي</w:t>
                  </w:r>
                </w:p>
                <w:p w:rsidR="008B26C8" w:rsidRPr="008B26C8" w:rsidRDefault="008B26C8" w:rsidP="00BB43C2">
                  <w:pPr>
                    <w:framePr w:hSpace="141" w:wrap="around" w:vAnchor="text" w:hAnchor="margin" w:xAlign="center" w:y="36"/>
                    <w:tabs>
                      <w:tab w:val="left" w:pos="1289"/>
                      <w:tab w:val="left" w:pos="7139"/>
                      <w:tab w:val="left" w:pos="7727"/>
                    </w:tabs>
                    <w:bidi/>
                    <w:spacing w:after="200" w:line="276" w:lineRule="auto"/>
                    <w:jc w:val="center"/>
                    <w:rPr>
                      <w:rFonts w:asciiTheme="minorHAnsi" w:eastAsiaTheme="minorHAnsi" w:hAnsiTheme="minorHAnsi" w:cs="Samir_Khouaja_Maghribi"/>
                      <w:b/>
                      <w:bCs/>
                      <w:color w:val="722A28"/>
                      <w:sz w:val="22"/>
                      <w:szCs w:val="22"/>
                      <w:lang w:eastAsia="en-US" w:bidi="ar-MA"/>
                    </w:rPr>
                  </w:pPr>
                  <w:r w:rsidRPr="008B26C8">
                    <w:rPr>
                      <w:rFonts w:asciiTheme="minorHAnsi" w:eastAsiaTheme="minorHAnsi" w:hAnsiTheme="minorHAnsi" w:cs="Samir_Khouaja_Maghribi" w:hint="cs"/>
                      <w:b/>
                      <w:bCs/>
                      <w:color w:val="722A28"/>
                      <w:sz w:val="22"/>
                      <w:szCs w:val="22"/>
                      <w:rtl/>
                      <w:lang w:eastAsia="en-US" w:bidi="ar-MA"/>
                    </w:rPr>
                    <w:t>كتابة</w:t>
                  </w:r>
                  <w:r w:rsidRPr="008B26C8">
                    <w:rPr>
                      <w:rFonts w:asciiTheme="minorHAnsi" w:eastAsiaTheme="minorHAnsi" w:hAnsiTheme="minorHAnsi" w:cs="Samir_Khouaja_Maghribi"/>
                      <w:b/>
                      <w:bCs/>
                      <w:color w:val="722A28"/>
                      <w:sz w:val="22"/>
                      <w:szCs w:val="22"/>
                      <w:rtl/>
                      <w:lang w:eastAsia="en-US" w:bidi="ar-MA"/>
                    </w:rPr>
                    <w:t xml:space="preserve"> الدولة</w:t>
                  </w:r>
                  <w:r w:rsidRPr="008B26C8">
                    <w:rPr>
                      <w:rFonts w:asciiTheme="minorHAnsi" w:eastAsiaTheme="minorHAnsi" w:hAnsiTheme="minorHAnsi" w:cs="Samir_Khouaja_Maghribi" w:hint="cs"/>
                      <w:b/>
                      <w:bCs/>
                      <w:color w:val="722A28"/>
                      <w:sz w:val="22"/>
                      <w:szCs w:val="22"/>
                      <w:rtl/>
                      <w:lang w:eastAsia="en-US" w:bidi="ar-MA"/>
                    </w:rPr>
                    <w:t xml:space="preserve"> </w:t>
                  </w:r>
                  <w:r w:rsidRPr="008B26C8">
                    <w:rPr>
                      <w:rFonts w:asciiTheme="minorHAnsi" w:eastAsiaTheme="minorHAnsi" w:hAnsiTheme="minorHAnsi" w:cs="Samir_Khouaja_Maghribi"/>
                      <w:b/>
                      <w:bCs/>
                      <w:color w:val="722A28"/>
                      <w:sz w:val="22"/>
                      <w:szCs w:val="22"/>
                      <w:rtl/>
                      <w:lang w:eastAsia="en-US" w:bidi="ar-MA"/>
                    </w:rPr>
                    <w:t>المكلفة بالصناعة التقليدية والاقتصاد الاجتماعي</w:t>
                  </w:r>
                </w:p>
                <w:p w:rsidR="008B26C8" w:rsidRPr="008B26C8" w:rsidRDefault="008B26C8" w:rsidP="008B26C8">
                  <w:pPr>
                    <w:framePr w:hSpace="141" w:wrap="around" w:vAnchor="text" w:hAnchor="margin" w:xAlign="center" w:y="36"/>
                    <w:tabs>
                      <w:tab w:val="left" w:pos="1289"/>
                      <w:tab w:val="left" w:pos="7139"/>
                      <w:tab w:val="left" w:pos="7727"/>
                    </w:tabs>
                    <w:bidi/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 w:bidi="ar-MA"/>
                    </w:rPr>
                  </w:pPr>
                  <w:r w:rsidRPr="008B26C8">
                    <w:rPr>
                      <w:rFonts w:ascii="Calibri" w:eastAsia="Calibri" w:hAnsi="Calibri" w:cs="Arial"/>
                      <w:b/>
                      <w:bCs/>
                      <w:noProof/>
                      <w:color w:val="722A28"/>
                      <w:sz w:val="20"/>
                      <w:szCs w:val="20"/>
                    </w:rPr>
                    <w:drawing>
                      <wp:inline distT="0" distB="0" distL="0" distR="0" wp14:anchorId="0C6021F5" wp14:editId="5F035AAA">
                        <wp:extent cx="1206774" cy="352425"/>
                        <wp:effectExtent l="0" t="0" r="0" b="0"/>
                        <wp:docPr id="5" name="Picture 20" descr="Logo-artisanat-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6" name="Picture 20" descr="Logo-artisanat-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contrast="1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8226" cy="355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2489" w:rsidRDefault="00062489" w:rsidP="00062489"/>
        </w:tc>
        <w:tc>
          <w:tcPr>
            <w:tcW w:w="1598" w:type="dxa"/>
          </w:tcPr>
          <w:p w:rsidR="00153936" w:rsidRDefault="00153936"/>
          <w:p w:rsidR="00062489" w:rsidRDefault="00062489" w:rsidP="00062489"/>
        </w:tc>
      </w:tr>
    </w:tbl>
    <w:p w:rsidR="00224067" w:rsidRPr="000A53FA" w:rsidRDefault="008B26C8" w:rsidP="000A53FA">
      <w:pPr>
        <w:pBdr>
          <w:bottom w:val="single" w:sz="4" w:space="0" w:color="auto"/>
        </w:pBdr>
        <w:bidi/>
        <w:spacing w:before="240" w:after="240" w:line="360" w:lineRule="auto"/>
        <w:jc w:val="center"/>
        <w:rPr>
          <w:rFonts w:ascii="Tahoma" w:eastAsiaTheme="minorHAnsi" w:hAnsi="Tahoma" w:cs="Tahoma"/>
          <w:b/>
          <w:bCs/>
          <w:lang w:eastAsia="en-US"/>
        </w:rPr>
      </w:pPr>
      <w:r w:rsidRPr="000A53FA">
        <w:rPr>
          <w:rFonts w:ascii="Tahoma" w:eastAsiaTheme="minorHAnsi" w:hAnsi="Tahoma" w:cs="Samir_Khouaja_Maghribi" w:hint="cs"/>
          <w:b/>
          <w:bCs/>
          <w:color w:val="1F497D" w:themeColor="text2"/>
          <w:sz w:val="36"/>
          <w:szCs w:val="36"/>
          <w:rtl/>
          <w:lang w:eastAsia="en-US"/>
        </w:rPr>
        <w:t>بــــلاغ صحفـــــي</w:t>
      </w:r>
    </w:p>
    <w:p w:rsidR="00D02C3A" w:rsidRPr="00592C68" w:rsidRDefault="00A5628E" w:rsidP="004D4B3F">
      <w:pPr>
        <w:pStyle w:val="Paragraphedeliste"/>
        <w:bidi/>
        <w:spacing w:before="240" w:after="240" w:line="500" w:lineRule="exact"/>
        <w:ind w:left="139"/>
        <w:contextualSpacing w:val="0"/>
        <w:jc w:val="both"/>
        <w:rPr>
          <w:rFonts w:asciiTheme="minorHAnsi" w:eastAsiaTheme="minorHAnsi" w:hAnsiTheme="minorHAnsi" w:cs="Samir_Khouaja_Maghribi"/>
          <w:sz w:val="26"/>
          <w:szCs w:val="26"/>
          <w:rtl/>
          <w:lang w:eastAsia="en-US" w:bidi="ar-MA"/>
        </w:rPr>
      </w:pPr>
      <w:r w:rsidRPr="00592C68">
        <w:rPr>
          <w:rFonts w:asciiTheme="minorHAnsi" w:eastAsiaTheme="minorHAnsi" w:hAnsiTheme="minorHAnsi" w:cs="Samir_Khouaja_Maghribi"/>
          <w:sz w:val="26"/>
          <w:szCs w:val="26"/>
          <w:rtl/>
          <w:lang w:eastAsia="en-US" w:bidi="ar-MA"/>
        </w:rPr>
        <w:t>نظرا</w:t>
      </w:r>
      <w:r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للنجاح الذي يعرفه برنامج محو الأمية الوظيفي بقطاع الصناعة التقليدية والاقتصاد الاجتماعي </w:t>
      </w:r>
      <w:r w:rsidR="004D4B3F">
        <w:rPr>
          <w:rFonts w:asciiTheme="minorHAnsi" w:eastAsiaTheme="minorHAnsi" w:hAnsiTheme="minorHAnsi" w:cs="Samir_Khouaja_Maghribi"/>
          <w:sz w:val="26"/>
          <w:szCs w:val="26"/>
          <w:lang w:eastAsia="en-US" w:bidi="ar-MA"/>
        </w:rPr>
        <w:t xml:space="preserve"> </w:t>
      </w:r>
      <w:r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و</w:t>
      </w:r>
      <w:r w:rsidRPr="00592C68">
        <w:rPr>
          <w:rFonts w:asciiTheme="minorHAnsi" w:eastAsiaTheme="minorHAnsi" w:hAnsiTheme="minorHAnsi" w:cs="Samir_Khouaja_Maghribi"/>
          <w:sz w:val="26"/>
          <w:szCs w:val="26"/>
          <w:rtl/>
          <w:lang w:eastAsia="en-US" w:bidi="ar-MA"/>
        </w:rPr>
        <w:t>وقعه الإيجابي على الحياة الشخصية والمهنية لفئات عريضة</w:t>
      </w:r>
      <w:r w:rsidR="00625EC8" w:rsidRPr="00592C68">
        <w:rPr>
          <w:rFonts w:asciiTheme="minorHAnsi" w:eastAsiaTheme="minorHAnsi" w:hAnsiTheme="minorHAnsi" w:cs="Samir_Khouaja_Maghribi"/>
          <w:sz w:val="26"/>
          <w:szCs w:val="26"/>
          <w:rtl/>
          <w:lang w:eastAsia="en-US" w:bidi="ar-MA"/>
        </w:rPr>
        <w:t xml:space="preserve"> من الصانعات والصناع التقليديين</w:t>
      </w:r>
      <w:r w:rsidR="00FE49E0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،</w:t>
      </w:r>
      <w:r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و</w:t>
      </w:r>
      <w:r w:rsidR="006B57C3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في إطار </w:t>
      </w:r>
      <w:r w:rsidR="003B25A7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تفعيل </w:t>
      </w:r>
      <w:r w:rsidR="00CA26E3" w:rsidRPr="00592C68">
        <w:rPr>
          <w:rFonts w:asciiTheme="minorHAnsi" w:eastAsiaTheme="minorHAnsi" w:hAnsiTheme="minorHAnsi" w:cs="Samir_Khouaja_Maghribi"/>
          <w:sz w:val="26"/>
          <w:szCs w:val="26"/>
          <w:rtl/>
          <w:lang w:eastAsia="en-US" w:bidi="ar-MA"/>
        </w:rPr>
        <w:t xml:space="preserve">الشراكة </w:t>
      </w:r>
      <w:r w:rsidR="000A53FA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البناءة </w:t>
      </w:r>
      <w:r w:rsidR="00CA26E3" w:rsidRPr="00592C68">
        <w:rPr>
          <w:rFonts w:asciiTheme="minorHAnsi" w:eastAsiaTheme="minorHAnsi" w:hAnsiTheme="minorHAnsi" w:cs="Samir_Khouaja_Maghribi"/>
          <w:sz w:val="26"/>
          <w:szCs w:val="26"/>
          <w:rtl/>
          <w:lang w:eastAsia="en-US" w:bidi="ar-MA"/>
        </w:rPr>
        <w:t>المبرمة</w:t>
      </w:r>
      <w:r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</w:t>
      </w:r>
      <w:r w:rsidR="008B26C8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مع </w:t>
      </w:r>
      <w:r w:rsidR="00CA26E3" w:rsidRPr="00592C68">
        <w:rPr>
          <w:rFonts w:asciiTheme="minorHAnsi" w:eastAsiaTheme="minorHAnsi" w:hAnsiTheme="minorHAnsi" w:cs="Samir_Khouaja_Maghribi"/>
          <w:sz w:val="26"/>
          <w:szCs w:val="26"/>
          <w:rtl/>
          <w:lang w:eastAsia="en-US" w:bidi="ar-MA"/>
        </w:rPr>
        <w:t>الوكالة الوطنية لمحاربة الأمية</w:t>
      </w:r>
      <w:r w:rsidR="005C7F18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، </w:t>
      </w:r>
      <w:r w:rsidR="00324DCF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تم تنظيم لقاء </w:t>
      </w:r>
      <w:r w:rsidR="008B26C8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من أجل </w:t>
      </w:r>
      <w:r w:rsidR="00324DCF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إعطاء </w:t>
      </w:r>
      <w:r w:rsidR="008B26C8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الانطلاقة لبرنامج محو الأمية الوظيفي بقطاع الصناعة التقليدية والاقتصاد الاجتماعي  برسم 2017/2018،</w:t>
      </w:r>
      <w:r w:rsidR="00BC64FC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</w:t>
      </w:r>
      <w:r w:rsidR="00AA2375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تحت شعار</w:t>
      </w:r>
      <w:r w:rsidR="000756BD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: </w:t>
      </w:r>
      <w:r w:rsidR="000756BD" w:rsidRPr="00592C68">
        <w:rPr>
          <w:rFonts w:asciiTheme="minorHAnsi" w:eastAsiaTheme="minorHAnsi" w:hAnsiTheme="minorHAnsi" w:cs="Samir_Khouaja_Maghribi" w:hint="cs"/>
          <w:b/>
          <w:bCs/>
          <w:sz w:val="26"/>
          <w:szCs w:val="26"/>
          <w:rtl/>
          <w:lang w:eastAsia="en-US" w:bidi="ar-MA"/>
        </w:rPr>
        <w:t>"</w:t>
      </w:r>
      <w:r w:rsidR="00AA2375" w:rsidRPr="00592C68">
        <w:rPr>
          <w:rFonts w:asciiTheme="minorHAnsi" w:eastAsiaTheme="minorHAnsi" w:hAnsiTheme="minorHAnsi" w:cs="Samir_Khouaja_Maghribi" w:hint="cs"/>
          <w:b/>
          <w:bCs/>
          <w:sz w:val="26"/>
          <w:szCs w:val="26"/>
          <w:rtl/>
          <w:lang w:eastAsia="en-US" w:bidi="ar-MA"/>
        </w:rPr>
        <w:t>برنامج</w:t>
      </w:r>
      <w:r w:rsidR="000756BD" w:rsidRPr="00592C68">
        <w:rPr>
          <w:rFonts w:asciiTheme="minorHAnsi" w:eastAsiaTheme="minorHAnsi" w:hAnsiTheme="minorHAnsi" w:cs="Samir_Khouaja_Maghribi" w:hint="cs"/>
          <w:b/>
          <w:bCs/>
          <w:sz w:val="26"/>
          <w:szCs w:val="26"/>
          <w:rtl/>
          <w:lang w:eastAsia="en-US" w:bidi="ar-MA"/>
        </w:rPr>
        <w:t xml:space="preserve"> محو الأمية الوظيفي من أجل تحسين القدرات المهنية للصناع التقليديين"</w:t>
      </w:r>
      <w:r w:rsidR="000A53FA" w:rsidRPr="00592C68">
        <w:rPr>
          <w:rFonts w:asciiTheme="minorHAnsi" w:eastAsiaTheme="minorHAnsi" w:hAnsiTheme="minorHAnsi" w:cs="Samir_Khouaja_Maghribi" w:hint="cs"/>
          <w:b/>
          <w:bCs/>
          <w:sz w:val="26"/>
          <w:szCs w:val="26"/>
          <w:rtl/>
          <w:lang w:eastAsia="en-US" w:bidi="ar-MA"/>
        </w:rPr>
        <w:t>،</w:t>
      </w:r>
      <w:r w:rsidR="000A53FA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وذلك يوم الثلاثاء 11 يوليوز 2017، بمركز التكوينات والملتقيات الوطنية التابع لوزارة التربية الوطنية والتكوين المهني والتعليم العالي والبحث العلمي، حي النهضة، الرباط.</w:t>
      </w:r>
    </w:p>
    <w:p w:rsidR="003B25A7" w:rsidRPr="00592C68" w:rsidRDefault="00A872FE" w:rsidP="00B578B5">
      <w:pPr>
        <w:pStyle w:val="Paragraphedeliste"/>
        <w:bidi/>
        <w:spacing w:before="240" w:after="240" w:line="500" w:lineRule="exact"/>
        <w:ind w:left="139"/>
        <w:contextualSpacing w:val="0"/>
        <w:jc w:val="both"/>
        <w:rPr>
          <w:rFonts w:asciiTheme="minorHAnsi" w:eastAsiaTheme="minorHAnsi" w:hAnsiTheme="minorHAnsi" w:cs="Samir_Khouaja_Maghribi"/>
          <w:sz w:val="26"/>
          <w:szCs w:val="26"/>
          <w:rtl/>
          <w:lang w:eastAsia="en-US" w:bidi="ar-MA"/>
        </w:rPr>
      </w:pPr>
      <w:r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و</w:t>
      </w:r>
      <w:r w:rsidR="00D02C3A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يندرج</w:t>
      </w:r>
      <w:r w:rsidR="002A7FF6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تنظيم </w:t>
      </w:r>
      <w:r w:rsidR="009B0FC4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هذا اللقاء</w:t>
      </w:r>
      <w:r w:rsidR="00730B87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</w:t>
      </w:r>
      <w:r w:rsidR="008809FF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في إطار </w:t>
      </w:r>
      <w:r w:rsidR="00B7135D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الجهود المبذولة من أجل</w:t>
      </w:r>
      <w:r w:rsidR="009B0FC4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</w:t>
      </w:r>
      <w:r w:rsidR="00B7135D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</w:t>
      </w:r>
      <w:r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التحسيس بأهمية هذا البرنامج الذي أصبح يندرج ضمن  مكونات منظومة التكوين المهني بقطاع الصناع</w:t>
      </w:r>
      <w:r w:rsidR="00B578B5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ة</w:t>
      </w:r>
      <w:r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التقليدية والاقتصاد الاجتماعي، </w:t>
      </w:r>
      <w:r w:rsidR="004D4B3F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بهدف</w:t>
      </w:r>
      <w:r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</w:t>
      </w:r>
      <w:r w:rsidR="00B7135D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محاربة الأمية </w:t>
      </w:r>
      <w:r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ل</w:t>
      </w:r>
      <w:r w:rsidR="004D4B3F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دى </w:t>
      </w:r>
      <w:r w:rsidR="00B7135D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فئات </w:t>
      </w:r>
      <w:r w:rsidR="00840372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واسعة</w:t>
      </w:r>
      <w:r w:rsidR="00B7135D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من الصانعات</w:t>
      </w:r>
      <w:r w:rsidR="00C872A3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والصناع </w:t>
      </w:r>
      <w:r w:rsidR="00AA2375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التقليديين</w:t>
      </w:r>
      <w:r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، باعتماد دعائم بيداغوجية ونظام للتتبع والتقويم </w:t>
      </w:r>
      <w:r w:rsidR="00B578B5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ي</w:t>
      </w:r>
      <w:r w:rsidR="004D4B3F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تماشى</w:t>
      </w:r>
      <w:r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 </w:t>
      </w:r>
      <w:r w:rsidR="00B578B5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و</w:t>
      </w:r>
      <w:r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خصوصية القطاع .</w:t>
      </w:r>
    </w:p>
    <w:p w:rsidR="003B25A7" w:rsidRPr="00592C68" w:rsidRDefault="00840372" w:rsidP="004D4B3F">
      <w:pPr>
        <w:pStyle w:val="Paragraphedeliste"/>
        <w:bidi/>
        <w:spacing w:before="240" w:after="240" w:line="500" w:lineRule="exact"/>
        <w:ind w:left="139"/>
        <w:contextualSpacing w:val="0"/>
        <w:jc w:val="both"/>
        <w:rPr>
          <w:rFonts w:asciiTheme="minorHAnsi" w:eastAsiaTheme="minorHAnsi" w:hAnsiTheme="minorHAnsi" w:cs="Samir_Khouaja_Maghribi"/>
          <w:sz w:val="26"/>
          <w:szCs w:val="26"/>
          <w:rtl/>
          <w:lang w:eastAsia="en-US" w:bidi="ar-MA"/>
        </w:rPr>
      </w:pPr>
      <w:r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كما </w:t>
      </w:r>
      <w:r w:rsidR="00730B87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تميز هذا اللقاء</w:t>
      </w:r>
      <w:r w:rsidR="004D4B3F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</w:t>
      </w:r>
      <w:r w:rsidR="004D4B3F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أيضا بإعطاء الانطلاقة لبرنامج محو الأمية الوظيفي بالقطاع برسم سنة 2017/2018 لفائدة 11</w:t>
      </w:r>
      <w:r w:rsidR="004D4B3F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42</w:t>
      </w:r>
      <w:r w:rsidR="004D4B3F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0 صانعة وصانع تقليدي، بشراكة مع  </w:t>
      </w:r>
      <w:r w:rsidR="004D4B3F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76</w:t>
      </w:r>
      <w:r w:rsidR="004D4B3F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جمعية غير حكومية تمثل مختلف جهات المملكة</w:t>
      </w:r>
      <w:r w:rsidR="004D4B3F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، وكذلك </w:t>
      </w:r>
      <w:r w:rsidR="00730B87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عرض  مشروع برنامج التكوين عن بعد</w:t>
      </w:r>
      <w:r w:rsidR="00592C68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في مجال محو الأمية الوظيفي،</w:t>
      </w:r>
      <w:r w:rsidR="00730B87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 الذي يتمثل في وضع </w:t>
      </w:r>
      <w:r w:rsidR="00730B87" w:rsidRPr="00592C68">
        <w:rPr>
          <w:rFonts w:asciiTheme="minorHAnsi" w:eastAsiaTheme="minorHAnsi" w:hAnsiTheme="minorHAnsi" w:cs="Samir_Khouaja_Maghribi"/>
          <w:sz w:val="26"/>
          <w:szCs w:val="26"/>
          <w:rtl/>
          <w:lang w:eastAsia="en-US" w:bidi="ar-MA"/>
        </w:rPr>
        <w:t xml:space="preserve">نظام معلوماتي منفتح موجه لفائدة الصناع التقليديين </w:t>
      </w:r>
      <w:r w:rsidR="00592C68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من أجل تنمية مهاراتهم </w:t>
      </w:r>
      <w:r w:rsidR="00730B87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الأساسية في القراءة والكتابة والحساب </w:t>
      </w:r>
      <w:r w:rsidR="00592C68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وتمكينهم من</w:t>
      </w:r>
      <w:r w:rsidR="00730B87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التأقلم مع العالم الرقمي والتقدم التكنولوجي </w:t>
      </w:r>
      <w:r w:rsidR="004D4B3F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.</w:t>
      </w:r>
    </w:p>
    <w:p w:rsidR="00BF5253" w:rsidRPr="00592C68" w:rsidRDefault="006333C2" w:rsidP="00592C68">
      <w:pPr>
        <w:bidi/>
        <w:spacing w:before="240" w:after="240" w:line="500" w:lineRule="exact"/>
        <w:ind w:left="139"/>
        <w:jc w:val="both"/>
        <w:rPr>
          <w:rFonts w:asciiTheme="minorHAnsi" w:eastAsiaTheme="minorHAnsi" w:hAnsiTheme="minorHAnsi" w:cs="Samir_Khouaja_Maghribi"/>
          <w:sz w:val="26"/>
          <w:szCs w:val="26"/>
          <w:rtl/>
          <w:lang w:eastAsia="en-US" w:bidi="ar-MA"/>
        </w:rPr>
      </w:pPr>
      <w:r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هذا وقد </w:t>
      </w:r>
      <w:r w:rsidR="00C872A3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عرف </w:t>
      </w:r>
      <w:r w:rsidR="00840372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الملتقى</w:t>
      </w:r>
      <w:r w:rsidR="00C872A3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مشاركة مكثفة</w:t>
      </w:r>
      <w:r w:rsidR="00840372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وحضور</w:t>
      </w:r>
      <w:r w:rsidR="00A4225D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ا</w:t>
      </w:r>
      <w:r w:rsidR="00840372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متميز</w:t>
      </w:r>
      <w:r w:rsidR="00A4225D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ا</w:t>
      </w:r>
      <w:r w:rsidR="00C872A3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، </w:t>
      </w:r>
      <w:r w:rsidR="00840372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تمثل في</w:t>
      </w:r>
      <w:r w:rsidR="00C872A3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</w:t>
      </w:r>
      <w:r w:rsidR="00840372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ال</w:t>
      </w:r>
      <w:r w:rsidR="00C872A3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مديرين </w:t>
      </w:r>
      <w:r w:rsidR="00840372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ال</w:t>
      </w:r>
      <w:r w:rsidR="00BC64FC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مركزيين للوزارة، ورئيس </w:t>
      </w:r>
      <w:r w:rsidR="00FE49E0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جامعة غرفة الصناعة التقليدية،</w:t>
      </w:r>
      <w:r w:rsidR="00C872A3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و</w:t>
      </w:r>
      <w:r w:rsidR="00840372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ال</w:t>
      </w:r>
      <w:r w:rsidR="00BC64FC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مدير</w:t>
      </w:r>
      <w:r w:rsidR="00FE49E0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ين</w:t>
      </w:r>
      <w:r w:rsidR="00C872A3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</w:t>
      </w:r>
      <w:r w:rsidR="00840372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ال</w:t>
      </w:r>
      <w:r w:rsidR="00BC64FC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جهوي</w:t>
      </w:r>
      <w:r w:rsidR="00C872A3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ين و</w:t>
      </w:r>
      <w:r w:rsidR="00840372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ال</w:t>
      </w:r>
      <w:r w:rsidR="00FE49E0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إقليميين للوزارة ورؤساء الجمعيات غير </w:t>
      </w:r>
      <w:r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الحكومية الشريكة</w:t>
      </w:r>
      <w:r w:rsidR="00FE49E0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، وممثلي الوكالة</w:t>
      </w:r>
      <w:r w:rsidR="008267F6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</w:t>
      </w:r>
      <w:r w:rsidR="00FE49E0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الوطنية لمحاربة الأمية</w:t>
      </w:r>
      <w:r w:rsidR="00BC64FC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، بالإضافة إلى أطر الوزارة</w:t>
      </w:r>
      <w:r w:rsidR="00F731D2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 </w:t>
      </w:r>
      <w:r w:rsidR="00BC64FC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و</w:t>
      </w:r>
      <w:r w:rsidR="00FE49E0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 xml:space="preserve">بعض </w:t>
      </w:r>
      <w:r w:rsidR="00BC64FC" w:rsidRPr="00592C68">
        <w:rPr>
          <w:rFonts w:asciiTheme="minorHAnsi" w:eastAsiaTheme="minorHAnsi" w:hAnsiTheme="minorHAnsi" w:cs="Samir_Khouaja_Maghribi" w:hint="cs"/>
          <w:sz w:val="26"/>
          <w:szCs w:val="26"/>
          <w:rtl/>
          <w:lang w:eastAsia="en-US" w:bidi="ar-MA"/>
        </w:rPr>
        <w:t>المهنيين.</w:t>
      </w:r>
      <w:r w:rsidR="009507FF" w:rsidRPr="00592C68">
        <w:rPr>
          <w:rFonts w:ascii="Calibri" w:eastAsia="Calibri" w:hAnsi="Calibri" w:cs="Arial" w:hint="cs"/>
          <w:noProof/>
          <w:sz w:val="26"/>
          <w:szCs w:val="26"/>
          <w:rtl/>
        </w:rPr>
        <w:t xml:space="preserve"> </w:t>
      </w:r>
    </w:p>
    <w:p w:rsidR="000A53FA" w:rsidRPr="000A53FA" w:rsidRDefault="000A53FA" w:rsidP="000A53FA">
      <w:pPr>
        <w:pStyle w:val="Titre3"/>
        <w:spacing w:before="0" w:beforeAutospacing="0" w:after="240" w:afterAutospacing="0" w:line="360" w:lineRule="auto"/>
        <w:ind w:left="425"/>
        <w:rPr>
          <w:rFonts w:ascii="Calibri" w:eastAsia="Calibri" w:hAnsi="Calibri" w:cs="Arial"/>
          <w:noProof/>
          <w:color w:val="auto"/>
          <w:sz w:val="32"/>
          <w:szCs w:val="32"/>
          <w:rtl/>
        </w:rPr>
      </w:pPr>
    </w:p>
    <w:sectPr w:rsidR="000A53FA" w:rsidRPr="000A53FA" w:rsidSect="00BF5253">
      <w:footerReference w:type="default" r:id="rId10"/>
      <w:pgSz w:w="11906" w:h="16838"/>
      <w:pgMar w:top="425" w:right="851" w:bottom="340" w:left="851" w:header="709" w:footer="709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8D5" w:rsidRDefault="008138D5">
      <w:r>
        <w:separator/>
      </w:r>
    </w:p>
  </w:endnote>
  <w:endnote w:type="continuationSeparator" w:id="0">
    <w:p w:rsidR="008138D5" w:rsidRDefault="0081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mir_Khouaja_Maghribi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253" w:rsidRDefault="00BF5253" w:rsidP="00BF5253">
    <w:pPr>
      <w:pStyle w:val="Pieddepage"/>
    </w:pPr>
    <w:r>
      <w:rPr>
        <w:noProof/>
      </w:rPr>
      <w:drawing>
        <wp:inline distT="0" distB="0" distL="0" distR="0" wp14:anchorId="54FAF97D" wp14:editId="3B4210D8">
          <wp:extent cx="6479540" cy="432388"/>
          <wp:effectExtent l="0" t="0" r="0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32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911" w:rsidRDefault="002059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8D5" w:rsidRDefault="008138D5">
      <w:r>
        <w:separator/>
      </w:r>
    </w:p>
  </w:footnote>
  <w:footnote w:type="continuationSeparator" w:id="0">
    <w:p w:rsidR="008138D5" w:rsidRDefault="0081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BE8"/>
    <w:multiLevelType w:val="hybridMultilevel"/>
    <w:tmpl w:val="4732C19A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18666C"/>
    <w:multiLevelType w:val="hybridMultilevel"/>
    <w:tmpl w:val="1AFCBE66"/>
    <w:lvl w:ilvl="0" w:tplc="02444DDC">
      <w:start w:val="1"/>
      <w:numFmt w:val="bullet"/>
      <w:lvlText w:val="‾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48367093"/>
    <w:multiLevelType w:val="hybridMultilevel"/>
    <w:tmpl w:val="2B76B9FC"/>
    <w:lvl w:ilvl="0" w:tplc="5C64B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4BF"/>
    <w:multiLevelType w:val="hybridMultilevel"/>
    <w:tmpl w:val="8F6E02EA"/>
    <w:lvl w:ilvl="0" w:tplc="C6486656">
      <w:numFmt w:val="bullet"/>
      <w:lvlText w:val="-"/>
      <w:lvlJc w:val="left"/>
      <w:pPr>
        <w:ind w:left="452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4" w15:restartNumberingAfterBreak="0">
    <w:nsid w:val="65DF74D4"/>
    <w:multiLevelType w:val="hybridMultilevel"/>
    <w:tmpl w:val="80A6FD1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9A"/>
    <w:rsid w:val="00001C6A"/>
    <w:rsid w:val="00010402"/>
    <w:rsid w:val="00020A0B"/>
    <w:rsid w:val="00031E35"/>
    <w:rsid w:val="00035E9B"/>
    <w:rsid w:val="00046A3F"/>
    <w:rsid w:val="000530EC"/>
    <w:rsid w:val="00062489"/>
    <w:rsid w:val="00064266"/>
    <w:rsid w:val="000708D7"/>
    <w:rsid w:val="000756BD"/>
    <w:rsid w:val="000821DB"/>
    <w:rsid w:val="00092E1B"/>
    <w:rsid w:val="000965BA"/>
    <w:rsid w:val="000A53FA"/>
    <w:rsid w:val="000B13A4"/>
    <w:rsid w:val="000C3962"/>
    <w:rsid w:val="000C79B0"/>
    <w:rsid w:val="000D4A6B"/>
    <w:rsid w:val="000D699C"/>
    <w:rsid w:val="000D6B31"/>
    <w:rsid w:val="000F7EB9"/>
    <w:rsid w:val="001039DE"/>
    <w:rsid w:val="001279F1"/>
    <w:rsid w:val="001306A4"/>
    <w:rsid w:val="00132E78"/>
    <w:rsid w:val="001408DE"/>
    <w:rsid w:val="00143B41"/>
    <w:rsid w:val="00153936"/>
    <w:rsid w:val="00155308"/>
    <w:rsid w:val="0017244A"/>
    <w:rsid w:val="0017678B"/>
    <w:rsid w:val="001815CA"/>
    <w:rsid w:val="00187A54"/>
    <w:rsid w:val="001A09F8"/>
    <w:rsid w:val="001B01CB"/>
    <w:rsid w:val="001B09BD"/>
    <w:rsid w:val="001D2DDF"/>
    <w:rsid w:val="001F21AF"/>
    <w:rsid w:val="0020396A"/>
    <w:rsid w:val="00205911"/>
    <w:rsid w:val="00206E9F"/>
    <w:rsid w:val="002078B3"/>
    <w:rsid w:val="00214784"/>
    <w:rsid w:val="00216EE5"/>
    <w:rsid w:val="00224067"/>
    <w:rsid w:val="00246ADD"/>
    <w:rsid w:val="0024702B"/>
    <w:rsid w:val="00250125"/>
    <w:rsid w:val="00261B8C"/>
    <w:rsid w:val="0028456B"/>
    <w:rsid w:val="00284B4D"/>
    <w:rsid w:val="002A7FF6"/>
    <w:rsid w:val="002C3A41"/>
    <w:rsid w:val="002C4916"/>
    <w:rsid w:val="002D43BB"/>
    <w:rsid w:val="002D5EC7"/>
    <w:rsid w:val="002E0603"/>
    <w:rsid w:val="002F7C8B"/>
    <w:rsid w:val="00300775"/>
    <w:rsid w:val="00300A71"/>
    <w:rsid w:val="00315510"/>
    <w:rsid w:val="00324DCF"/>
    <w:rsid w:val="0033038F"/>
    <w:rsid w:val="00342B1B"/>
    <w:rsid w:val="00345120"/>
    <w:rsid w:val="003677FD"/>
    <w:rsid w:val="003B25A7"/>
    <w:rsid w:val="003C17E6"/>
    <w:rsid w:val="003D4381"/>
    <w:rsid w:val="004006A7"/>
    <w:rsid w:val="00405C61"/>
    <w:rsid w:val="00415F7B"/>
    <w:rsid w:val="00421A6B"/>
    <w:rsid w:val="00422344"/>
    <w:rsid w:val="00442050"/>
    <w:rsid w:val="00466304"/>
    <w:rsid w:val="0048080E"/>
    <w:rsid w:val="00484328"/>
    <w:rsid w:val="004B0A79"/>
    <w:rsid w:val="004D4B3F"/>
    <w:rsid w:val="004E0424"/>
    <w:rsid w:val="004E322D"/>
    <w:rsid w:val="004F3DF4"/>
    <w:rsid w:val="00500CD9"/>
    <w:rsid w:val="00512EFE"/>
    <w:rsid w:val="005378DE"/>
    <w:rsid w:val="0054334A"/>
    <w:rsid w:val="00547EFE"/>
    <w:rsid w:val="005612D1"/>
    <w:rsid w:val="00571BB7"/>
    <w:rsid w:val="005809C2"/>
    <w:rsid w:val="00592C68"/>
    <w:rsid w:val="00594A5C"/>
    <w:rsid w:val="005A0A34"/>
    <w:rsid w:val="005A63D2"/>
    <w:rsid w:val="005B6865"/>
    <w:rsid w:val="005C0BF9"/>
    <w:rsid w:val="005C7F18"/>
    <w:rsid w:val="005E506E"/>
    <w:rsid w:val="005F4BE6"/>
    <w:rsid w:val="00600993"/>
    <w:rsid w:val="00607CA6"/>
    <w:rsid w:val="00607F17"/>
    <w:rsid w:val="00625500"/>
    <w:rsid w:val="00625EC8"/>
    <w:rsid w:val="00631830"/>
    <w:rsid w:val="006333C2"/>
    <w:rsid w:val="00641F41"/>
    <w:rsid w:val="00663359"/>
    <w:rsid w:val="00664AAB"/>
    <w:rsid w:val="006A20A4"/>
    <w:rsid w:val="006B57C3"/>
    <w:rsid w:val="006C7C86"/>
    <w:rsid w:val="006D712E"/>
    <w:rsid w:val="006D7512"/>
    <w:rsid w:val="006E55FB"/>
    <w:rsid w:val="006E6E17"/>
    <w:rsid w:val="0070447C"/>
    <w:rsid w:val="00710002"/>
    <w:rsid w:val="00714CD8"/>
    <w:rsid w:val="00716347"/>
    <w:rsid w:val="00730B87"/>
    <w:rsid w:val="007340A1"/>
    <w:rsid w:val="00750ABB"/>
    <w:rsid w:val="00763012"/>
    <w:rsid w:val="00766815"/>
    <w:rsid w:val="0077289D"/>
    <w:rsid w:val="0077343C"/>
    <w:rsid w:val="007A15DB"/>
    <w:rsid w:val="007B1F05"/>
    <w:rsid w:val="007B3326"/>
    <w:rsid w:val="007D25E9"/>
    <w:rsid w:val="007D3D36"/>
    <w:rsid w:val="008006A5"/>
    <w:rsid w:val="008138D5"/>
    <w:rsid w:val="00825FF6"/>
    <w:rsid w:val="008267F6"/>
    <w:rsid w:val="00830029"/>
    <w:rsid w:val="00830031"/>
    <w:rsid w:val="00830536"/>
    <w:rsid w:val="0083251B"/>
    <w:rsid w:val="00840372"/>
    <w:rsid w:val="00842F10"/>
    <w:rsid w:val="00842F2E"/>
    <w:rsid w:val="008542F9"/>
    <w:rsid w:val="00855CBF"/>
    <w:rsid w:val="00856BBF"/>
    <w:rsid w:val="00857F30"/>
    <w:rsid w:val="008809FF"/>
    <w:rsid w:val="00884553"/>
    <w:rsid w:val="008957A5"/>
    <w:rsid w:val="008B26C8"/>
    <w:rsid w:val="008C6C33"/>
    <w:rsid w:val="008D0F20"/>
    <w:rsid w:val="008F0415"/>
    <w:rsid w:val="008F58E9"/>
    <w:rsid w:val="00915E9A"/>
    <w:rsid w:val="00924F67"/>
    <w:rsid w:val="00934925"/>
    <w:rsid w:val="009420C7"/>
    <w:rsid w:val="009507FF"/>
    <w:rsid w:val="00962509"/>
    <w:rsid w:val="00966C9C"/>
    <w:rsid w:val="00976EA1"/>
    <w:rsid w:val="0098682D"/>
    <w:rsid w:val="00996030"/>
    <w:rsid w:val="009A33BD"/>
    <w:rsid w:val="009A66BA"/>
    <w:rsid w:val="009B0FC4"/>
    <w:rsid w:val="009E556C"/>
    <w:rsid w:val="009F46A0"/>
    <w:rsid w:val="00A00530"/>
    <w:rsid w:val="00A10ECB"/>
    <w:rsid w:val="00A17648"/>
    <w:rsid w:val="00A220C1"/>
    <w:rsid w:val="00A22D02"/>
    <w:rsid w:val="00A31136"/>
    <w:rsid w:val="00A34930"/>
    <w:rsid w:val="00A4225D"/>
    <w:rsid w:val="00A433E4"/>
    <w:rsid w:val="00A5628E"/>
    <w:rsid w:val="00A635A5"/>
    <w:rsid w:val="00A66009"/>
    <w:rsid w:val="00A7491C"/>
    <w:rsid w:val="00A759FA"/>
    <w:rsid w:val="00A8230A"/>
    <w:rsid w:val="00A84583"/>
    <w:rsid w:val="00A872FE"/>
    <w:rsid w:val="00A94C3B"/>
    <w:rsid w:val="00AA2375"/>
    <w:rsid w:val="00AA4CE0"/>
    <w:rsid w:val="00AB2060"/>
    <w:rsid w:val="00AC40D0"/>
    <w:rsid w:val="00AE35BC"/>
    <w:rsid w:val="00AE4D7B"/>
    <w:rsid w:val="00AE55E7"/>
    <w:rsid w:val="00AE57A1"/>
    <w:rsid w:val="00AF2C57"/>
    <w:rsid w:val="00AF3F6B"/>
    <w:rsid w:val="00B07D25"/>
    <w:rsid w:val="00B1220A"/>
    <w:rsid w:val="00B35211"/>
    <w:rsid w:val="00B41E55"/>
    <w:rsid w:val="00B46456"/>
    <w:rsid w:val="00B47439"/>
    <w:rsid w:val="00B56749"/>
    <w:rsid w:val="00B578B5"/>
    <w:rsid w:val="00B60DED"/>
    <w:rsid w:val="00B63274"/>
    <w:rsid w:val="00B7135D"/>
    <w:rsid w:val="00B71EA4"/>
    <w:rsid w:val="00B85318"/>
    <w:rsid w:val="00B85B87"/>
    <w:rsid w:val="00B85FA5"/>
    <w:rsid w:val="00B95F7B"/>
    <w:rsid w:val="00BB43C2"/>
    <w:rsid w:val="00BC34EE"/>
    <w:rsid w:val="00BC4B79"/>
    <w:rsid w:val="00BC64FC"/>
    <w:rsid w:val="00BD4418"/>
    <w:rsid w:val="00BE1ED9"/>
    <w:rsid w:val="00BE23ED"/>
    <w:rsid w:val="00BF2C1F"/>
    <w:rsid w:val="00BF5253"/>
    <w:rsid w:val="00C12069"/>
    <w:rsid w:val="00C301E2"/>
    <w:rsid w:val="00C339E1"/>
    <w:rsid w:val="00C443A8"/>
    <w:rsid w:val="00C52944"/>
    <w:rsid w:val="00C559A8"/>
    <w:rsid w:val="00C65C02"/>
    <w:rsid w:val="00C66D25"/>
    <w:rsid w:val="00C8159B"/>
    <w:rsid w:val="00C872A3"/>
    <w:rsid w:val="00CA26E3"/>
    <w:rsid w:val="00CB676A"/>
    <w:rsid w:val="00CD185E"/>
    <w:rsid w:val="00CE7511"/>
    <w:rsid w:val="00CF19FA"/>
    <w:rsid w:val="00CF6119"/>
    <w:rsid w:val="00D02202"/>
    <w:rsid w:val="00D02C3A"/>
    <w:rsid w:val="00D04E5E"/>
    <w:rsid w:val="00D10210"/>
    <w:rsid w:val="00D15A73"/>
    <w:rsid w:val="00D40752"/>
    <w:rsid w:val="00D54A1B"/>
    <w:rsid w:val="00D57717"/>
    <w:rsid w:val="00D606BE"/>
    <w:rsid w:val="00D65EF1"/>
    <w:rsid w:val="00DA08B2"/>
    <w:rsid w:val="00DA1C4D"/>
    <w:rsid w:val="00DA3EF9"/>
    <w:rsid w:val="00DB0292"/>
    <w:rsid w:val="00DD5FAD"/>
    <w:rsid w:val="00DD6D88"/>
    <w:rsid w:val="00DF7E72"/>
    <w:rsid w:val="00E026BE"/>
    <w:rsid w:val="00E03748"/>
    <w:rsid w:val="00E265B1"/>
    <w:rsid w:val="00E34843"/>
    <w:rsid w:val="00E57784"/>
    <w:rsid w:val="00E60AD9"/>
    <w:rsid w:val="00E70C53"/>
    <w:rsid w:val="00E805F1"/>
    <w:rsid w:val="00E856A0"/>
    <w:rsid w:val="00EA03C4"/>
    <w:rsid w:val="00EA0561"/>
    <w:rsid w:val="00EB5B4A"/>
    <w:rsid w:val="00EC6874"/>
    <w:rsid w:val="00ED2681"/>
    <w:rsid w:val="00ED310B"/>
    <w:rsid w:val="00ED624F"/>
    <w:rsid w:val="00EF2678"/>
    <w:rsid w:val="00F03660"/>
    <w:rsid w:val="00F129AA"/>
    <w:rsid w:val="00F1698C"/>
    <w:rsid w:val="00F20016"/>
    <w:rsid w:val="00F20CA7"/>
    <w:rsid w:val="00F2541B"/>
    <w:rsid w:val="00F30FCB"/>
    <w:rsid w:val="00F41533"/>
    <w:rsid w:val="00F41BCF"/>
    <w:rsid w:val="00F6442C"/>
    <w:rsid w:val="00F7204A"/>
    <w:rsid w:val="00F731D2"/>
    <w:rsid w:val="00F7465A"/>
    <w:rsid w:val="00F77DAE"/>
    <w:rsid w:val="00F85D81"/>
    <w:rsid w:val="00FA0A93"/>
    <w:rsid w:val="00FB01BF"/>
    <w:rsid w:val="00FB3645"/>
    <w:rsid w:val="00FB67AC"/>
    <w:rsid w:val="00FB78DC"/>
    <w:rsid w:val="00FB7942"/>
    <w:rsid w:val="00FC7FA7"/>
    <w:rsid w:val="00FE49E0"/>
    <w:rsid w:val="00FF10DE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57A502-8E77-4056-B42E-487E1879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32E78"/>
    <w:pPr>
      <w:bidi/>
      <w:spacing w:before="100" w:beforeAutospacing="1" w:after="100" w:afterAutospacing="1"/>
      <w:jc w:val="both"/>
      <w:outlineLvl w:val="2"/>
    </w:pPr>
    <w:rPr>
      <w:b/>
      <w:bCs/>
      <w:color w:val="333333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15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5E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E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E9A"/>
    <w:rPr>
      <w:rFonts w:ascii="Tahoma" w:eastAsia="Times New Roman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15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15E9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5778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32E78"/>
    <w:rPr>
      <w:rFonts w:ascii="Times New Roman" w:eastAsia="Times New Roman" w:hAnsi="Times New Roman" w:cs="Times New Roman"/>
      <w:b/>
      <w:bCs/>
      <w:color w:val="333333"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4F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4B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4B4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sloukili</dc:creator>
  <cp:lastModifiedBy>Raja Said</cp:lastModifiedBy>
  <cp:revision>2</cp:revision>
  <cp:lastPrinted>2017-07-07T16:33:00Z</cp:lastPrinted>
  <dcterms:created xsi:type="dcterms:W3CDTF">2018-05-04T14:06:00Z</dcterms:created>
  <dcterms:modified xsi:type="dcterms:W3CDTF">2018-05-04T14:06:00Z</dcterms:modified>
</cp:coreProperties>
</file>